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81C6" w14:textId="77777777" w:rsidR="00D940B6" w:rsidRDefault="00D940B6" w:rsidP="00D940B6">
      <w:pPr>
        <w:ind w:right="-433"/>
        <w:jc w:val="both"/>
        <w:rPr>
          <w:rFonts w:cs="Times New Roman"/>
          <w:i/>
          <w:lang w:val="it-IT"/>
        </w:rPr>
      </w:pPr>
    </w:p>
    <w:p w14:paraId="5AD54326" w14:textId="77777777" w:rsidR="00815AA7" w:rsidRDefault="00F575BA" w:rsidP="005C0845">
      <w:pPr>
        <w:ind w:left="-142" w:right="-433"/>
        <w:jc w:val="both"/>
        <w:rPr>
          <w:rFonts w:cs="Times New Roman"/>
          <w:i/>
          <w:lang w:val="it-IT"/>
        </w:rPr>
      </w:pPr>
      <w:r>
        <w:rPr>
          <w:rFonts w:eastAsia="Times New Roman" w:cs="Times New Roman"/>
          <w:i/>
          <w:iCs/>
          <w:lang w:val="en-GB"/>
        </w:rPr>
        <w:t>Press release no. 36/2021</w:t>
      </w:r>
    </w:p>
    <w:p w14:paraId="427DE7D0" w14:textId="77777777" w:rsidR="00815AA7" w:rsidRPr="00815AA7" w:rsidRDefault="00815AA7" w:rsidP="005C0845">
      <w:pPr>
        <w:ind w:left="-142" w:right="-433"/>
        <w:jc w:val="both"/>
        <w:rPr>
          <w:rFonts w:cs="Times New Roman"/>
          <w:i/>
          <w:lang w:val="it-IT"/>
        </w:rPr>
      </w:pPr>
    </w:p>
    <w:p w14:paraId="7332FCB0" w14:textId="77777777" w:rsidR="005C0845" w:rsidRDefault="00F575BA" w:rsidP="005C0845">
      <w:pPr>
        <w:ind w:left="-142"/>
        <w:jc w:val="both"/>
        <w:rPr>
          <w:rFonts w:cs="Times New Roman"/>
          <w:b/>
          <w:bCs/>
          <w:sz w:val="28"/>
          <w:szCs w:val="28"/>
        </w:rPr>
      </w:pPr>
      <w:r>
        <w:rPr>
          <w:rFonts w:eastAsia="Times New Roman" w:cs="Times New Roman"/>
          <w:b/>
          <w:bCs/>
          <w:sz w:val="28"/>
          <w:szCs w:val="28"/>
          <w:lang w:val="en-GB"/>
        </w:rPr>
        <w:t xml:space="preserve">Gardening equipment: clear growth in the market </w:t>
      </w:r>
    </w:p>
    <w:p w14:paraId="0614DBE2" w14:textId="77777777" w:rsidR="005C0845" w:rsidRPr="00AC4810" w:rsidRDefault="005C0845" w:rsidP="005C0845">
      <w:pPr>
        <w:ind w:left="-142"/>
        <w:jc w:val="both"/>
        <w:rPr>
          <w:rFonts w:cs="Times New Roman"/>
          <w:b/>
          <w:bCs/>
          <w:sz w:val="28"/>
          <w:szCs w:val="28"/>
        </w:rPr>
      </w:pPr>
    </w:p>
    <w:p w14:paraId="69442EF6" w14:textId="15421F5B" w:rsidR="005C0845" w:rsidRDefault="00087085" w:rsidP="005C0845">
      <w:pPr>
        <w:ind w:left="-142"/>
        <w:jc w:val="both"/>
        <w:rPr>
          <w:rFonts w:cs="Times New Roman"/>
          <w:b/>
          <w:bCs/>
          <w:i/>
          <w:iCs/>
        </w:rPr>
      </w:pPr>
      <w:r>
        <w:rPr>
          <w:rFonts w:eastAsia="Times New Roman" w:cs="Times New Roman"/>
          <w:b/>
          <w:bCs/>
          <w:i/>
          <w:iCs/>
          <w:lang w:val="en-GB"/>
        </w:rPr>
        <w:t>T</w:t>
      </w:r>
      <w:r w:rsidR="00F575BA">
        <w:rPr>
          <w:rFonts w:eastAsia="Times New Roman" w:cs="Times New Roman"/>
          <w:b/>
          <w:bCs/>
          <w:i/>
          <w:iCs/>
          <w:lang w:val="en-GB"/>
        </w:rPr>
        <w:t>he data on sales of machinery and equipment for gardening and landscaping</w:t>
      </w:r>
      <w:r>
        <w:rPr>
          <w:rFonts w:eastAsia="Times New Roman" w:cs="Times New Roman"/>
          <w:b/>
          <w:bCs/>
          <w:i/>
          <w:iCs/>
          <w:lang w:val="en-GB"/>
        </w:rPr>
        <w:t xml:space="preserve"> aannounced at EIMA</w:t>
      </w:r>
      <w:r w:rsidR="00F575BA">
        <w:rPr>
          <w:rFonts w:eastAsia="Times New Roman" w:cs="Times New Roman"/>
          <w:b/>
          <w:bCs/>
          <w:i/>
          <w:iCs/>
          <w:lang w:val="en-GB"/>
        </w:rPr>
        <w:t>. Italian market at + 24.3% in nine months 2021, and exports for lawn mowers and chainsaws also up (+23% in July). Turnover 2021 of Italian industries expected at +15</w:t>
      </w:r>
      <w:r w:rsidR="00F575BA">
        <w:rPr>
          <w:rFonts w:eastAsia="Times New Roman" w:cs="Times New Roman"/>
          <w:b/>
          <w:bCs/>
          <w:i/>
          <w:iCs/>
          <w:lang w:val="en-GB"/>
        </w:rPr>
        <w:t>% for a value of almost one billion euros. The president of Comagarden, Renato Cifarelli, highlights the problem of raw materials, and the rising costs for Italian companies.</w:t>
      </w:r>
    </w:p>
    <w:p w14:paraId="77CA869B" w14:textId="77777777" w:rsidR="005C0845" w:rsidRPr="00AC4810" w:rsidRDefault="005C0845" w:rsidP="005C0845">
      <w:pPr>
        <w:ind w:left="-142"/>
        <w:jc w:val="both"/>
        <w:rPr>
          <w:rFonts w:cs="Times New Roman"/>
          <w:b/>
          <w:bCs/>
          <w:i/>
          <w:iCs/>
        </w:rPr>
      </w:pPr>
    </w:p>
    <w:p w14:paraId="68FC1932" w14:textId="77777777" w:rsidR="00630069" w:rsidRDefault="00F575BA" w:rsidP="005C0845">
      <w:pPr>
        <w:ind w:left="-142"/>
        <w:jc w:val="both"/>
        <w:rPr>
          <w:rFonts w:eastAsia="Times New Roman" w:cs="Times New Roman"/>
          <w:lang w:val="en-GB"/>
        </w:rPr>
      </w:pPr>
      <w:r>
        <w:rPr>
          <w:rFonts w:eastAsia="Times New Roman" w:cs="Times New Roman"/>
          <w:lang w:val="en-GB"/>
        </w:rPr>
        <w:t>The</w:t>
      </w:r>
      <w:r>
        <w:rPr>
          <w:rFonts w:eastAsia="Times New Roman" w:cs="Times New Roman"/>
          <w:lang w:val="en-GB"/>
        </w:rPr>
        <w:t xml:space="preserve"> market for gardening and landscaping equipment is booming. Sales figures for the first nine months of this year - processed by Comagarden/Morgan - indicate an overall growth in sales of 24.3%, thus recovering sharply from the 0.9% drop recorded in the sam</w:t>
      </w:r>
      <w:r>
        <w:rPr>
          <w:rFonts w:eastAsia="Times New Roman" w:cs="Times New Roman"/>
          <w:lang w:val="en-GB"/>
        </w:rPr>
        <w:t>e period of 2020. The data referring to individual types of machinery - presented in the context of EIMA International by Renato Cifarelli, President of Comagarden, the association of manufacturers in the sector - provide a differentiated picture: lawn mow</w:t>
      </w:r>
      <w:r>
        <w:rPr>
          <w:rFonts w:eastAsia="Times New Roman" w:cs="Times New Roman"/>
          <w:lang w:val="en-GB"/>
        </w:rPr>
        <w:t>ers grew by 19.5%, hedge trimmers by 18.2%, chainsaws by 27.3%, trimmers by 30.4% and garden tractors by 15.8%. The most consistent increases were recorded for blowers</w:t>
      </w:r>
      <w:r w:rsidR="00087085">
        <w:rPr>
          <w:rFonts w:eastAsia="Times New Roman" w:cs="Times New Roman"/>
          <w:lang w:val="en-GB"/>
        </w:rPr>
        <w:t>/as</w:t>
      </w:r>
      <w:r>
        <w:rPr>
          <w:rFonts w:eastAsia="Times New Roman" w:cs="Times New Roman"/>
          <w:lang w:val="en-GB"/>
        </w:rPr>
        <w:t>pirators (+42%) and for motor hoes, which grew by 73.6%, while the only type of vehicle</w:t>
      </w:r>
      <w:r>
        <w:rPr>
          <w:rFonts w:eastAsia="Times New Roman" w:cs="Times New Roman"/>
          <w:lang w:val="en-GB"/>
        </w:rPr>
        <w:t xml:space="preserve"> that showed a decrease was </w:t>
      </w:r>
      <w:r>
        <w:rPr>
          <w:rFonts w:eastAsia="Times New Roman" w:cs="Times New Roman"/>
          <w:lang w:val="en-GB"/>
        </w:rPr>
        <w:t xml:space="preserve">sprayers (-38.7%). It is worth noting that, within each type of machine and equipment, battery-powered models showed very </w:t>
      </w:r>
      <w:r w:rsidR="00087085">
        <w:rPr>
          <w:rFonts w:eastAsia="Times New Roman" w:cs="Times New Roman"/>
          <w:lang w:val="en-GB"/>
        </w:rPr>
        <w:t>significant</w:t>
      </w:r>
      <w:r>
        <w:rPr>
          <w:rFonts w:eastAsia="Times New Roman" w:cs="Times New Roman"/>
          <w:lang w:val="en-GB"/>
        </w:rPr>
        <w:t xml:space="preserve"> increases (lawn mowers +46.5%, blowers/aspirators +49.2%, trimmers +61%), confirming th</w:t>
      </w:r>
      <w:r>
        <w:rPr>
          <w:rFonts w:eastAsia="Times New Roman" w:cs="Times New Roman"/>
          <w:lang w:val="en-GB"/>
        </w:rPr>
        <w:t xml:space="preserve">at electric vehicles are increasingly </w:t>
      </w:r>
      <w:r w:rsidR="00087085">
        <w:rPr>
          <w:rFonts w:eastAsia="Times New Roman" w:cs="Times New Roman"/>
          <w:lang w:val="en-GB"/>
        </w:rPr>
        <w:t>popular</w:t>
      </w:r>
      <w:r>
        <w:rPr>
          <w:rFonts w:eastAsia="Times New Roman" w:cs="Times New Roman"/>
          <w:lang w:val="en-GB"/>
        </w:rPr>
        <w:t xml:space="preserve"> </w:t>
      </w:r>
      <w:r w:rsidR="00087085">
        <w:rPr>
          <w:rFonts w:eastAsia="Times New Roman" w:cs="Times New Roman"/>
          <w:lang w:val="en-GB"/>
        </w:rPr>
        <w:t xml:space="preserve">with </w:t>
      </w:r>
      <w:r>
        <w:rPr>
          <w:rFonts w:eastAsia="Times New Roman" w:cs="Times New Roman"/>
          <w:lang w:val="en-GB"/>
        </w:rPr>
        <w:t xml:space="preserve">the public for their ease of use and lower noise levels. The good performance on the Italian market is combined with a favourable </w:t>
      </w:r>
      <w:r w:rsidR="00050319">
        <w:rPr>
          <w:rFonts w:eastAsia="Times New Roman" w:cs="Times New Roman"/>
          <w:lang w:val="en-GB"/>
        </w:rPr>
        <w:t>period</w:t>
      </w:r>
      <w:r>
        <w:rPr>
          <w:rFonts w:eastAsia="Times New Roman" w:cs="Times New Roman"/>
          <w:lang w:val="en-GB"/>
        </w:rPr>
        <w:t xml:space="preserve"> also on foreign markets (in Europe total sales were already up 30%</w:t>
      </w:r>
      <w:r>
        <w:rPr>
          <w:rFonts w:eastAsia="Times New Roman" w:cs="Times New Roman"/>
          <w:lang w:val="en-GB"/>
        </w:rPr>
        <w:t xml:space="preserve"> in the first half of the year). This good trend in foreign demand is pushing exports of Italian machinery towards </w:t>
      </w:r>
      <w:r w:rsidR="00050319">
        <w:rPr>
          <w:rFonts w:eastAsia="Times New Roman" w:cs="Times New Roman"/>
          <w:lang w:val="en-GB"/>
        </w:rPr>
        <w:t>significant</w:t>
      </w:r>
      <w:r>
        <w:rPr>
          <w:rFonts w:eastAsia="Times New Roman" w:cs="Times New Roman"/>
          <w:lang w:val="en-GB"/>
        </w:rPr>
        <w:t xml:space="preserve"> increases (+23% in the </w:t>
      </w:r>
      <w:r>
        <w:rPr>
          <w:rFonts w:eastAsia="Times New Roman" w:cs="Times New Roman"/>
          <w:lang w:val="en-GB"/>
        </w:rPr>
        <w:t xml:space="preserve">January-July </w:t>
      </w:r>
      <w:r w:rsidR="00050319">
        <w:rPr>
          <w:rFonts w:eastAsia="Times New Roman" w:cs="Times New Roman"/>
          <w:lang w:val="en-GB"/>
        </w:rPr>
        <w:t xml:space="preserve">period </w:t>
      </w:r>
      <w:r>
        <w:rPr>
          <w:rFonts w:eastAsia="Times New Roman" w:cs="Times New Roman"/>
          <w:lang w:val="en-GB"/>
        </w:rPr>
        <w:t>according to ISTAT data on foreign trade, for the lawn mower and chainsaw segments), so</w:t>
      </w:r>
      <w:r>
        <w:rPr>
          <w:rFonts w:eastAsia="Times New Roman" w:cs="Times New Roman"/>
          <w:lang w:val="en-GB"/>
        </w:rPr>
        <w:t xml:space="preserve"> that production is also growing, </w:t>
      </w:r>
      <w:r>
        <w:rPr>
          <w:rFonts w:eastAsia="Times New Roman" w:cs="Times New Roman"/>
          <w:lang w:val="en-GB"/>
        </w:rPr>
        <w:t xml:space="preserve">expected to be in the black by the end of the year by 15.3%, </w:t>
      </w:r>
      <w:r w:rsidR="00050319">
        <w:rPr>
          <w:rFonts w:eastAsia="Times New Roman" w:cs="Times New Roman"/>
          <w:lang w:val="en-GB"/>
        </w:rPr>
        <w:t>for a total</w:t>
      </w:r>
      <w:r>
        <w:rPr>
          <w:rFonts w:eastAsia="Times New Roman" w:cs="Times New Roman"/>
          <w:lang w:val="en-GB"/>
        </w:rPr>
        <w:t xml:space="preserve"> of 980 million euros. "The current phase of the market derives from a spontaneous growth in demand - explained Cifarelli - since the garden</w:t>
      </w:r>
      <w:r>
        <w:rPr>
          <w:rFonts w:eastAsia="Times New Roman" w:cs="Times New Roman"/>
          <w:lang w:val="en-GB"/>
        </w:rPr>
        <w:t xml:space="preserve">ing sector can make little use of those public incentives, </w:t>
      </w:r>
      <w:r>
        <w:rPr>
          <w:rFonts w:eastAsia="Times New Roman" w:cs="Times New Roman"/>
          <w:lang w:val="en-GB"/>
        </w:rPr>
        <w:t xml:space="preserve">in particular the tax bonus for the purchase of machines with 4.0 systems, which are instead </w:t>
      </w:r>
      <w:r w:rsidR="00630069">
        <w:rPr>
          <w:rFonts w:eastAsia="Times New Roman" w:cs="Times New Roman"/>
          <w:lang w:val="en-GB"/>
        </w:rPr>
        <w:t>driving</w:t>
      </w:r>
      <w:r>
        <w:rPr>
          <w:rFonts w:eastAsia="Times New Roman" w:cs="Times New Roman"/>
          <w:lang w:val="en-GB"/>
        </w:rPr>
        <w:t xml:space="preserve"> the agricultural machinery market". "What the gardening sector and the agricultural mechanic</w:t>
      </w:r>
      <w:r>
        <w:rPr>
          <w:rFonts w:eastAsia="Times New Roman" w:cs="Times New Roman"/>
          <w:lang w:val="en-GB"/>
        </w:rPr>
        <w:t>s sector have in common - Cifarelli noted - is unfortunately the crisis of raw materials and logistics: ferrous materials, necessary for the manufacture of machinery and equipment for gardening, are now difficult to find if not at enormously high prices, t</w:t>
      </w:r>
      <w:r>
        <w:rPr>
          <w:rFonts w:eastAsia="Times New Roman" w:cs="Times New Roman"/>
          <w:lang w:val="en-GB"/>
        </w:rPr>
        <w:t>he cost of containers has increased by 300%, the energy bill is increasingly significant and, beyond the economic situation, it will be difficult to return to previous levels</w:t>
      </w:r>
      <w:r w:rsidR="00630069">
        <w:rPr>
          <w:rFonts w:eastAsia="Times New Roman" w:cs="Times New Roman"/>
          <w:lang w:val="en-GB"/>
        </w:rPr>
        <w:t>”</w:t>
      </w:r>
      <w:r>
        <w:rPr>
          <w:rFonts w:eastAsia="Times New Roman" w:cs="Times New Roman"/>
          <w:lang w:val="en-GB"/>
        </w:rPr>
        <w:t xml:space="preserve">. "The risk - concluded the president of </w:t>
      </w:r>
      <w:r w:rsidR="00630069">
        <w:rPr>
          <w:rFonts w:eastAsia="Times New Roman" w:cs="Times New Roman"/>
          <w:lang w:val="en-GB"/>
        </w:rPr>
        <w:t>Comagarden</w:t>
      </w:r>
      <w:r>
        <w:rPr>
          <w:rFonts w:eastAsia="Times New Roman" w:cs="Times New Roman"/>
          <w:lang w:val="en-GB"/>
        </w:rPr>
        <w:t xml:space="preserve"> - is that the overall i</w:t>
      </w:r>
      <w:r>
        <w:rPr>
          <w:rFonts w:eastAsia="Times New Roman" w:cs="Times New Roman"/>
          <w:lang w:val="en-GB"/>
        </w:rPr>
        <w:t xml:space="preserve">ncrease in costs can no longer be absorbed by the manufacturer and must be </w:t>
      </w:r>
      <w:r w:rsidR="00630069">
        <w:rPr>
          <w:rFonts w:eastAsia="Times New Roman" w:cs="Times New Roman"/>
          <w:lang w:val="en-GB"/>
        </w:rPr>
        <w:t>added</w:t>
      </w:r>
      <w:r>
        <w:rPr>
          <w:rFonts w:eastAsia="Times New Roman" w:cs="Times New Roman"/>
          <w:lang w:val="en-GB"/>
        </w:rPr>
        <w:t xml:space="preserve"> </w:t>
      </w:r>
      <w:r w:rsidR="00630069">
        <w:rPr>
          <w:rFonts w:eastAsia="Times New Roman" w:cs="Times New Roman"/>
          <w:lang w:val="en-GB"/>
        </w:rPr>
        <w:t>to</w:t>
      </w:r>
      <w:r>
        <w:rPr>
          <w:rFonts w:eastAsia="Times New Roman" w:cs="Times New Roman"/>
          <w:lang w:val="en-GB"/>
        </w:rPr>
        <w:t xml:space="preserve"> the price lists, also because production costs must be added to those for research and development of products, which now affect in a very consistent way on company budg</w:t>
      </w:r>
      <w:r>
        <w:rPr>
          <w:rFonts w:eastAsia="Times New Roman" w:cs="Times New Roman"/>
          <w:lang w:val="en-GB"/>
        </w:rPr>
        <w:t>ets". Themes of gardening</w:t>
      </w:r>
    </w:p>
    <w:p w14:paraId="2C01F8B9" w14:textId="77777777" w:rsidR="00630069" w:rsidRDefault="00630069" w:rsidP="005C0845">
      <w:pPr>
        <w:ind w:left="-142"/>
        <w:jc w:val="both"/>
        <w:rPr>
          <w:rFonts w:eastAsia="Times New Roman" w:cs="Times New Roman"/>
          <w:lang w:val="en-GB"/>
        </w:rPr>
      </w:pPr>
    </w:p>
    <w:p w14:paraId="07110ABE" w14:textId="77777777" w:rsidR="00630069" w:rsidRDefault="00630069" w:rsidP="005C0845">
      <w:pPr>
        <w:ind w:left="-142"/>
        <w:jc w:val="both"/>
        <w:rPr>
          <w:rFonts w:eastAsia="Times New Roman" w:cs="Times New Roman"/>
          <w:lang w:val="en-GB"/>
        </w:rPr>
      </w:pPr>
    </w:p>
    <w:p w14:paraId="2E87BD58" w14:textId="77777777" w:rsidR="00630069" w:rsidRDefault="00630069" w:rsidP="005C0845">
      <w:pPr>
        <w:ind w:left="-142"/>
        <w:jc w:val="both"/>
        <w:rPr>
          <w:rFonts w:eastAsia="Times New Roman" w:cs="Times New Roman"/>
          <w:lang w:val="en-GB"/>
        </w:rPr>
      </w:pPr>
    </w:p>
    <w:p w14:paraId="0F6A6B09" w14:textId="77777777" w:rsidR="00630069" w:rsidRDefault="00630069" w:rsidP="005C0845">
      <w:pPr>
        <w:ind w:left="-142"/>
        <w:jc w:val="both"/>
        <w:rPr>
          <w:rFonts w:eastAsia="Times New Roman" w:cs="Times New Roman"/>
          <w:lang w:val="en-GB"/>
        </w:rPr>
      </w:pPr>
    </w:p>
    <w:p w14:paraId="05A44F8C" w14:textId="77777777" w:rsidR="00630069" w:rsidRDefault="00630069" w:rsidP="005C0845">
      <w:pPr>
        <w:ind w:left="-142"/>
        <w:jc w:val="both"/>
        <w:rPr>
          <w:rFonts w:eastAsia="Times New Roman" w:cs="Times New Roman"/>
          <w:lang w:val="en-GB"/>
        </w:rPr>
      </w:pPr>
    </w:p>
    <w:p w14:paraId="20F55AA4" w14:textId="77777777" w:rsidR="00630069" w:rsidRDefault="00630069" w:rsidP="005C0845">
      <w:pPr>
        <w:ind w:left="-142"/>
        <w:jc w:val="both"/>
        <w:rPr>
          <w:rFonts w:eastAsia="Times New Roman" w:cs="Times New Roman"/>
          <w:lang w:val="en-GB"/>
        </w:rPr>
      </w:pPr>
    </w:p>
    <w:p w14:paraId="2CCDCA11" w14:textId="77777777" w:rsidR="00630069" w:rsidRDefault="00630069" w:rsidP="005C0845">
      <w:pPr>
        <w:ind w:left="-142"/>
        <w:jc w:val="both"/>
        <w:rPr>
          <w:rFonts w:eastAsia="Times New Roman" w:cs="Times New Roman"/>
          <w:lang w:val="en-GB"/>
        </w:rPr>
      </w:pPr>
    </w:p>
    <w:p w14:paraId="06CA7DCE" w14:textId="77777777" w:rsidR="00630069" w:rsidRDefault="00630069" w:rsidP="005C0845">
      <w:pPr>
        <w:ind w:left="-142"/>
        <w:jc w:val="both"/>
        <w:rPr>
          <w:rFonts w:eastAsia="Times New Roman" w:cs="Times New Roman"/>
          <w:lang w:val="en-GB"/>
        </w:rPr>
      </w:pPr>
    </w:p>
    <w:p w14:paraId="52F70E27" w14:textId="51156473" w:rsidR="005C0845" w:rsidRPr="00F404D7" w:rsidRDefault="00F575BA" w:rsidP="00630069">
      <w:pPr>
        <w:ind w:left="-142"/>
        <w:jc w:val="both"/>
        <w:rPr>
          <w:rFonts w:cs="Times New Roman"/>
        </w:rPr>
      </w:pPr>
      <w:r>
        <w:rPr>
          <w:rFonts w:eastAsia="Times New Roman" w:cs="Times New Roman"/>
          <w:lang w:val="en-GB"/>
        </w:rPr>
        <w:lastRenderedPageBreak/>
        <w:t xml:space="preserve">and landscaping </w:t>
      </w:r>
      <w:r w:rsidR="00630069">
        <w:rPr>
          <w:rFonts w:cs="Times New Roman"/>
        </w:rPr>
        <w:t>a</w:t>
      </w:r>
      <w:r>
        <w:rPr>
          <w:rFonts w:eastAsia="Times New Roman" w:cs="Times New Roman"/>
          <w:lang w:val="en-GB"/>
        </w:rPr>
        <w:t>re enlivening the days of EIMA International, which includes the EIMA Green exhibition, dedicated to the sector and also full of in</w:t>
      </w:r>
      <w:r>
        <w:rPr>
          <w:rFonts w:eastAsia="Times New Roman" w:cs="Times New Roman"/>
          <w:lang w:val="en-GB"/>
        </w:rPr>
        <w:t>formative and cultural initiatives. Yesterday opened with a training course on "Care and maintenance of green areas, parks and gardens. The main equipment and reference regulations", promoted by Comagarden as part of the "EIMA Green Academy" project. A con</w:t>
      </w:r>
      <w:r>
        <w:rPr>
          <w:rFonts w:eastAsia="Times New Roman" w:cs="Times New Roman"/>
          <w:lang w:val="en-GB"/>
        </w:rPr>
        <w:t>ference on "Green roofs", promoted by Poliflor, was held yesterday morning; the following meeting promoted by Vulcaplant on "Perennial mineral substrates in ornamental and technological green areas</w:t>
      </w:r>
      <w:r w:rsidR="00630069">
        <w:rPr>
          <w:rFonts w:eastAsia="Times New Roman" w:cs="Times New Roman"/>
          <w:lang w:val="en-GB"/>
        </w:rPr>
        <w:t>. Experiences and results</w:t>
      </w:r>
      <w:r>
        <w:rPr>
          <w:rFonts w:eastAsia="Times New Roman" w:cs="Times New Roman"/>
          <w:lang w:val="en-GB"/>
        </w:rPr>
        <w:t>" was also of a technical nature</w:t>
      </w:r>
      <w:r>
        <w:rPr>
          <w:rFonts w:eastAsia="Times New Roman" w:cs="Times New Roman"/>
          <w:lang w:val="en-GB"/>
        </w:rPr>
        <w:t>;</w:t>
      </w:r>
      <w:r>
        <w:rPr>
          <w:rFonts w:eastAsia="Times New Roman" w:cs="Times New Roman"/>
          <w:lang w:val="en-GB"/>
        </w:rPr>
        <w:t xml:space="preserve"> and the meeting on "The AI revolution in gardening robotics Ongoing Evolution" organized by Zucchetti Centro Sistemi. The afternoon programme included a conference on "The characteristics of static and dynamic sprinklers", promoted by Toro Pratoverde, and</w:t>
      </w:r>
      <w:r>
        <w:rPr>
          <w:rFonts w:eastAsia="Times New Roman" w:cs="Times New Roman"/>
          <w:lang w:val="en-GB"/>
        </w:rPr>
        <w:t xml:space="preserve"> a meeting dedicated to "The rental of agricultural and garden machinery" promoted by Assodimi. At the end of the day, there was an evocative workshop organized by Poliflor on the theme "Green on the walls" and dedicated to vertical coverings, which are in</w:t>
      </w:r>
      <w:r>
        <w:rPr>
          <w:rFonts w:eastAsia="Times New Roman" w:cs="Times New Roman"/>
          <w:lang w:val="en-GB"/>
        </w:rPr>
        <w:t>creasingly in demand in green installations and urban decoration.</w:t>
      </w:r>
    </w:p>
    <w:p w14:paraId="6AE6BDAA" w14:textId="77777777" w:rsidR="00D34394" w:rsidRDefault="00D34394" w:rsidP="00F82009">
      <w:pPr>
        <w:ind w:left="-142" w:right="-433"/>
        <w:jc w:val="both"/>
        <w:rPr>
          <w:rFonts w:eastAsia="Calibri" w:cs="Times New Roman"/>
        </w:rPr>
      </w:pPr>
    </w:p>
    <w:p w14:paraId="3107183F" w14:textId="77777777" w:rsidR="008553FB" w:rsidRPr="00D940B6" w:rsidRDefault="00F575BA" w:rsidP="00D940B6">
      <w:pPr>
        <w:ind w:left="-142" w:right="-433"/>
        <w:jc w:val="both"/>
        <w:rPr>
          <w:rFonts w:eastAsia="Calibri" w:cs="Times New Roman"/>
        </w:rPr>
      </w:pPr>
      <w:r>
        <w:rPr>
          <w:rFonts w:eastAsia="Times New Roman" w:cs="Times New Roman"/>
          <w:b/>
          <w:bCs/>
          <w:lang w:val="en-GB"/>
        </w:rPr>
        <w:t xml:space="preserve">Bologna, October 21, 2021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A22B" w14:textId="77777777" w:rsidR="00F575BA" w:rsidRDefault="00F575BA">
      <w:r>
        <w:separator/>
      </w:r>
    </w:p>
  </w:endnote>
  <w:endnote w:type="continuationSeparator" w:id="0">
    <w:p w14:paraId="2BA9E503" w14:textId="77777777" w:rsidR="00F575BA" w:rsidRDefault="00F5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10B1" w14:textId="77777777" w:rsidR="00F575BA" w:rsidRDefault="00F575BA">
      <w:r>
        <w:separator/>
      </w:r>
    </w:p>
  </w:footnote>
  <w:footnote w:type="continuationSeparator" w:id="0">
    <w:p w14:paraId="497BED37" w14:textId="77777777" w:rsidR="00F575BA" w:rsidRDefault="00F57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BF1E" w14:textId="77777777" w:rsidR="00030F18" w:rsidRDefault="00F575BA">
    <w:pPr>
      <w:pStyle w:val="Header"/>
      <w:tabs>
        <w:tab w:val="clear" w:pos="9638"/>
        <w:tab w:val="right" w:pos="7485"/>
      </w:tabs>
    </w:pPr>
    <w:sdt>
      <w:sdtPr>
        <w:id w:val="-1786807496"/>
        <w:docPartObj>
          <w:docPartGallery w:val="Page Numbers (Margins)"/>
          <w:docPartUnique/>
        </w:docPartObj>
      </w:sdtPr>
      <w:sdtEndPr/>
      <w:sdtContent>
        <w:r>
          <w:rPr>
            <w:noProof/>
            <w:lang w:val="it-IT"/>
          </w:rPr>
          <mc:AlternateContent>
            <mc:Choice Requires="wpg">
              <w:drawing>
                <wp:anchor distT="0" distB="0" distL="114300" distR="114300" simplePos="0" relativeHeight="251663360" behindDoc="0" locked="0" layoutInCell="0" allowOverlap="1" wp14:anchorId="03DA80BB" wp14:editId="7089394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4B905A10" w14:textId="77777777" w:rsidR="00030F18" w:rsidRDefault="00F575BA">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14:anchorId="5B668313" wp14:editId="06BF518A">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14:anchorId="74A7C23E" wp14:editId="62D3BDAE">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7020B179" wp14:editId="31455310">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161F35D" w14:textId="77777777" w:rsidR="00030F18" w:rsidRDefault="00F575BA">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0319"/>
    <w:rsid w:val="00055CC6"/>
    <w:rsid w:val="00060FFF"/>
    <w:rsid w:val="00063150"/>
    <w:rsid w:val="00070D00"/>
    <w:rsid w:val="000711A3"/>
    <w:rsid w:val="00076A4E"/>
    <w:rsid w:val="00082E65"/>
    <w:rsid w:val="0008708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F52"/>
    <w:rsid w:val="005E71D7"/>
    <w:rsid w:val="0060547C"/>
    <w:rsid w:val="006063EA"/>
    <w:rsid w:val="006121B5"/>
    <w:rsid w:val="00622248"/>
    <w:rsid w:val="006235D9"/>
    <w:rsid w:val="00626EBC"/>
    <w:rsid w:val="00630069"/>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51BE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C4810"/>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04D7"/>
    <w:rsid w:val="00F46B54"/>
    <w:rsid w:val="00F50302"/>
    <w:rsid w:val="00F5191B"/>
    <w:rsid w:val="00F575BA"/>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C5F4D0"/>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686</Words>
  <Characters>3915</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2021-10-20T14:41:00Z</cp:lastPrinted>
  <dcterms:created xsi:type="dcterms:W3CDTF">2021-10-21T17:13:00Z</dcterms:created>
  <dcterms:modified xsi:type="dcterms:W3CDTF">2021-10-22T13:55:00Z</dcterms:modified>
</cp:coreProperties>
</file>